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6574992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0974C2" w:rsidRPr="000974C2">
        <w:rPr>
          <w:b/>
          <w:i/>
          <w:noProof/>
          <w:sz w:val="28"/>
        </w:rPr>
        <w:t>S2-2503185</w:t>
      </w:r>
    </w:p>
    <w:p w14:paraId="7CB45193" w14:textId="286E278F"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0974C2">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94E618"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A868AE">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2EFE47" w:rsidR="001E41F3" w:rsidRPr="00192ECF" w:rsidRDefault="000974C2" w:rsidP="009C023B">
            <w:pPr>
              <w:pStyle w:val="CRCoverPage"/>
              <w:spacing w:after="0"/>
              <w:jc w:val="center"/>
              <w:rPr>
                <w:b/>
                <w:bCs/>
                <w:noProof/>
                <w:sz w:val="28"/>
                <w:szCs w:val="28"/>
                <w:lang w:eastAsia="zh-CN"/>
              </w:rPr>
            </w:pPr>
            <w:r>
              <w:rPr>
                <w:b/>
                <w:bCs/>
                <w:noProof/>
                <w:sz w:val="28"/>
                <w:szCs w:val="28"/>
                <w:lang w:eastAsia="zh-CN"/>
              </w:rPr>
              <w:t>5417</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B45B611" w:rsidR="001E41F3" w:rsidRPr="000147EF" w:rsidRDefault="00E113CB" w:rsidP="00A8257E">
            <w:pPr>
              <w:pStyle w:val="CRCoverPage"/>
              <w:spacing w:after="0"/>
              <w:rPr>
                <w:noProof/>
                <w:lang w:eastAsia="zh-CN"/>
              </w:rPr>
            </w:pPr>
            <w:r>
              <w:rPr>
                <w:noProof/>
                <w:lang w:eastAsia="zh-CN"/>
              </w:rPr>
              <w:t>Removal of text for PWS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536DDED"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r w:rsidR="00E564F3">
              <w:rPr>
                <w:noProof/>
                <w:lang w:eastAsia="zh-CN"/>
              </w:rPr>
              <w:t xml:space="preserve">, </w:t>
            </w:r>
            <w:r w:rsidR="00540033">
              <w:rPr>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8D72" w14:textId="4F78748A" w:rsidR="00E113CB" w:rsidRDefault="00E113CB" w:rsidP="00E113CB">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w:t>
            </w:r>
            <w:r>
              <w:rPr>
                <w:rFonts w:ascii="Arial" w:hAnsi="Arial" w:cs="Arial"/>
                <w:lang w:eastAsia="zh-CN"/>
              </w:rPr>
              <w:t>LS</w:t>
            </w:r>
            <w:r>
              <w:rPr>
                <w:rFonts w:ascii="Arial" w:hAnsi="Arial" w:cs="Arial" w:hint="eastAsia"/>
                <w:lang w:eastAsia="zh-CN"/>
              </w:rPr>
              <w:t xml:space="preserve"> </w:t>
            </w:r>
            <w:r>
              <w:rPr>
                <w:rFonts w:ascii="Arial" w:hAnsi="Arial" w:cs="Arial"/>
                <w:lang w:eastAsia="zh-CN"/>
              </w:rPr>
              <w:t xml:space="preserve">in </w:t>
            </w:r>
            <w:hyperlink r:id="rId12" w:history="1">
              <w:r>
                <w:rPr>
                  <w:rStyle w:val="Hyperlink"/>
                </w:rPr>
                <w:t>C1-250820</w:t>
              </w:r>
            </w:hyperlink>
            <w:r>
              <w:rPr>
                <w:rFonts w:ascii="Arial" w:hAnsi="Arial" w:cs="Arial" w:hint="eastAsia"/>
                <w:lang w:eastAsia="zh-CN"/>
              </w:rPr>
              <w:t>,</w:t>
            </w:r>
            <w:r>
              <w:rPr>
                <w:rFonts w:ascii="Arial" w:hAnsi="Arial" w:cs="Arial"/>
                <w:lang w:eastAsia="zh-CN"/>
              </w:rPr>
              <w:t xml:space="preserve"> CT1 is going to specify how to operate PWS. However, we have text in TS 23.502 which CT1 thinks should be owned by them, so this CR accommodates this kind request.</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2315DA" w:rsidR="00192ECF" w:rsidRPr="00D0694A" w:rsidRDefault="00E113CB" w:rsidP="00D0694A">
            <w:pPr>
              <w:spacing w:before="60" w:after="0"/>
              <w:rPr>
                <w:rFonts w:ascii="Arial" w:hAnsi="Arial" w:cs="Arial"/>
                <w:lang w:eastAsia="zh-CN"/>
              </w:rPr>
            </w:pPr>
            <w:r>
              <w:rPr>
                <w:rFonts w:ascii="Arial" w:hAnsi="Arial" w:cs="Arial"/>
                <w:lang w:eastAsia="zh-CN"/>
              </w:rPr>
              <w:t>removal of text as er CT1 request above.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1D9C4" w:rsidR="00E5223B" w:rsidRDefault="00E113CB" w:rsidP="00D65EFE">
            <w:pPr>
              <w:pStyle w:val="CRCoverPage"/>
              <w:spacing w:after="0"/>
              <w:rPr>
                <w:noProof/>
                <w:lang w:eastAsia="zh-CN"/>
              </w:rPr>
            </w:pPr>
            <w:r>
              <w:rPr>
                <w:noProof/>
                <w:lang w:eastAsia="zh-CN"/>
              </w:rPr>
              <w:t>potentially conflicting text with CT1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C1B80" w:rsidR="00D15BAC" w:rsidRDefault="002628EF" w:rsidP="008410F5">
            <w:pPr>
              <w:pStyle w:val="CRCoverPage"/>
              <w:spacing w:after="0"/>
              <w:rPr>
                <w:lang w:eastAsia="zh-CN"/>
              </w:rPr>
            </w:pPr>
            <w:r>
              <w:rPr>
                <w:lang w:eastAsia="zh-CN"/>
              </w:rPr>
              <w:t>4.10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B8842" w:rsidR="0004506A" w:rsidRDefault="00FA024D" w:rsidP="0004506A">
            <w:pPr>
              <w:pStyle w:val="CRCoverPage"/>
              <w:spacing w:after="0"/>
              <w:ind w:left="100"/>
              <w:rPr>
                <w:noProof/>
              </w:rPr>
            </w:pPr>
            <w:r>
              <w:rPr>
                <w:noProof/>
              </w:rPr>
              <w:t xml:space="preserve">Rel-18 CR is in </w:t>
            </w:r>
            <w:r w:rsidRPr="00FA024D">
              <w:rPr>
                <w:noProof/>
              </w:rPr>
              <w:t>S2-2503184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6604544F" w14:textId="77777777" w:rsidR="00E564F3" w:rsidRPr="00140E21" w:rsidRDefault="00E564F3" w:rsidP="00E564F3">
      <w:pPr>
        <w:pStyle w:val="Heading2"/>
      </w:pPr>
      <w:bookmarkStart w:id="9" w:name="_Toc45192898"/>
      <w:bookmarkStart w:id="10" w:name="_Toc47592530"/>
      <w:bookmarkStart w:id="11" w:name="_Toc51834611"/>
      <w:bookmarkStart w:id="12" w:name="_Toc186959627"/>
      <w:bookmarkStart w:id="13" w:name="_Toc185601356"/>
      <w:bookmarkEnd w:id="1"/>
      <w:bookmarkEnd w:id="2"/>
      <w:bookmarkEnd w:id="3"/>
      <w:bookmarkEnd w:id="4"/>
      <w:bookmarkEnd w:id="5"/>
      <w:bookmarkEnd w:id="6"/>
      <w:bookmarkEnd w:id="7"/>
      <w:bookmarkEnd w:id="8"/>
      <w:r w:rsidRPr="00140E21">
        <w:t>4.10</w:t>
      </w:r>
      <w:r w:rsidRPr="00140E21">
        <w:tab/>
        <w:t>NG-RAN Location reporting procedures</w:t>
      </w:r>
      <w:bookmarkEnd w:id="9"/>
      <w:bookmarkEnd w:id="10"/>
      <w:bookmarkEnd w:id="11"/>
      <w:bookmarkEnd w:id="12"/>
    </w:p>
    <w:p w14:paraId="4F23465F" w14:textId="77777777" w:rsidR="00E564F3" w:rsidRPr="00140E21" w:rsidRDefault="00E564F3" w:rsidP="00E564F3">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174F8507" w14:textId="77777777" w:rsidR="00E564F3" w:rsidRPr="00140E21" w:rsidRDefault="00E564F3" w:rsidP="00E564F3">
      <w:pPr>
        <w:pStyle w:val="TH"/>
      </w:pPr>
      <w:r w:rsidRPr="00140E21">
        <w:object w:dxaOrig="3825" w:dyaOrig="2850" w14:anchorId="75B96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2in" o:ole="">
            <v:imagedata r:id="rId14" o:title=""/>
          </v:shape>
          <o:OLEObject Type="Embed" ProgID="Word.Picture.8" ShapeID="_x0000_i1025" DrawAspect="Content" ObjectID="_1804595331" r:id="rId15"/>
        </w:object>
      </w:r>
    </w:p>
    <w:p w14:paraId="60AF2134" w14:textId="77777777" w:rsidR="00E564F3" w:rsidRPr="00140E21" w:rsidRDefault="00E564F3" w:rsidP="00E564F3">
      <w:pPr>
        <w:pStyle w:val="TF"/>
      </w:pPr>
      <w:bookmarkStart w:id="14" w:name="_CRFigure4_101"/>
      <w:r w:rsidRPr="00140E21">
        <w:t xml:space="preserve">Figure </w:t>
      </w:r>
      <w:bookmarkEnd w:id="14"/>
      <w:r w:rsidRPr="00140E21">
        <w:t>4.10-1: NG-RAN Location Reporting Procedure</w:t>
      </w:r>
    </w:p>
    <w:p w14:paraId="3999A28E" w14:textId="77777777" w:rsidR="00E564F3" w:rsidRPr="00140E21" w:rsidRDefault="00E564F3" w:rsidP="00E564F3">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55FDF32F" w14:textId="77777777" w:rsidR="00E564F3" w:rsidRPr="00140E21" w:rsidRDefault="00E564F3" w:rsidP="00E564F3">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140E21">
        <w:t>cell</w:t>
      </w:r>
      <w:r w:rsidRPr="00140E21">
        <w:rPr>
          <w:lang w:eastAsia="zh-CN"/>
        </w:rPr>
        <w:t>,</w:t>
      </w:r>
      <w:r w:rsidRPr="00140E21">
        <w:t xml:space="preserve"> or</w:t>
      </w:r>
      <w:proofErr w:type="gramEnd"/>
      <w:r w:rsidRPr="00140E21">
        <w:t xml:space="preserve">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0A672480" w14:textId="77777777" w:rsidR="00E564F3" w:rsidRDefault="00E564F3" w:rsidP="00E564F3">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31EFEE7C" w14:textId="77777777" w:rsidR="00E564F3" w:rsidRPr="00140E21" w:rsidRDefault="00E564F3" w:rsidP="00E564F3">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5C9CD66C" w14:textId="77777777" w:rsidR="00E564F3" w:rsidRPr="00140E21" w:rsidRDefault="00E564F3" w:rsidP="00E564F3">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07DAE31A" w14:textId="77777777" w:rsidR="00E564F3" w:rsidRPr="00140E21" w:rsidRDefault="00E564F3" w:rsidP="00E564F3">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3470534" w14:textId="77777777" w:rsidR="00E564F3" w:rsidRPr="00140E21" w:rsidRDefault="00E564F3" w:rsidP="00E564F3">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069F94E7" w14:textId="77777777" w:rsidR="00E564F3" w:rsidRPr="00140E21" w:rsidRDefault="00E564F3" w:rsidP="00E564F3">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332022E2" w14:textId="77777777" w:rsidR="00E564F3" w:rsidRPr="00140E21" w:rsidRDefault="00E564F3" w:rsidP="00E564F3">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72E6FE15" w14:textId="477BE509" w:rsidR="00E564F3" w:rsidRDefault="00E564F3" w:rsidP="00E564F3">
      <w:pPr>
        <w:pStyle w:val="B1"/>
      </w:pPr>
      <w:r>
        <w:tab/>
      </w:r>
      <w:del w:id="15" w:author="Nokia" w:date="2025-03-24T13:56:00Z" w16du:dateUtc="2025-03-24T13:56:00Z">
        <w:r w:rsidDel="00E564F3">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22AE5E7F" w14:textId="77777777" w:rsidR="00E564F3" w:rsidRDefault="00E564F3" w:rsidP="00E564F3">
      <w:pPr>
        <w:pStyle w:val="B1"/>
      </w:pPr>
      <w:r>
        <w:tab/>
        <w:t>In addition to the above, if the UE is served by an MWAB-</w:t>
      </w:r>
      <w:proofErr w:type="spellStart"/>
      <w:r>
        <w:t>gNB</w:t>
      </w:r>
      <w:proofErr w:type="spellEnd"/>
      <w:r>
        <w:t>, the MWAB-</w:t>
      </w:r>
      <w:proofErr w:type="spellStart"/>
      <w:r>
        <w:t>gNB</w:t>
      </w:r>
      <w:proofErr w:type="spellEnd"/>
      <w:r>
        <w:t xml:space="preserve"> shall report ULI and Additional ULI as specified in clause 5.49.4 of TS 23.501 [2].</w:t>
      </w:r>
    </w:p>
    <w:p w14:paraId="166BF326" w14:textId="2D04EA38" w:rsidR="00E564F3" w:rsidRDefault="00E564F3" w:rsidP="00E564F3">
      <w:pPr>
        <w:pStyle w:val="B1"/>
      </w:pPr>
      <w:r>
        <w:tab/>
      </w:r>
      <w:del w:id="16" w:author="Nokia" w:date="2025-03-24T13:56:00Z" w16du:dateUtc="2025-03-24T13:56:00Z">
        <w:r w:rsidDel="00E564F3">
          <w:delText>In addition to the above, if the UE is served by an MWAB-gNB and the AMF serving this UE receives the Location Report including the TAI/NR CGI for the MWAB that UE is accessing, the AMF shall, if supported, update the corresponding Warning Area List NG-RAN specified in TS 23.041 [86].</w:delText>
        </w:r>
      </w:del>
    </w:p>
    <w:p w14:paraId="465BB772" w14:textId="77777777" w:rsidR="00E564F3" w:rsidRPr="00140E21" w:rsidRDefault="00E564F3" w:rsidP="00E564F3">
      <w:pPr>
        <w:pStyle w:val="B1"/>
      </w:pPr>
      <w:r w:rsidRPr="00140E21">
        <w:t>3.</w:t>
      </w:r>
      <w:r w:rsidRPr="00140E21">
        <w:tab/>
        <w:t>AMF to NG-RAN: Cancel Location Report (Reporting Type, Request Reference ID).</w:t>
      </w:r>
    </w:p>
    <w:p w14:paraId="4799648F" w14:textId="77777777" w:rsidR="00E564F3" w:rsidRPr="00140E21" w:rsidRDefault="00E564F3" w:rsidP="00E564F3">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62B39B1D" w14:textId="77777777" w:rsidR="00E564F3" w:rsidRPr="00140E21" w:rsidRDefault="00E564F3" w:rsidP="00E564F3">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1F528739" w14:textId="77777777" w:rsidR="00E564F3" w:rsidRPr="00140E21" w:rsidRDefault="00E564F3" w:rsidP="00E564F3">
      <w:pPr>
        <w:rPr>
          <w:lang w:eastAsia="zh-CN"/>
        </w:rPr>
      </w:pPr>
      <w:r w:rsidRPr="00140E21">
        <w:rPr>
          <w:lang w:eastAsia="zh-CN"/>
        </w:rPr>
        <w:t>In this release the location reporting procedure is applicable only to 3GPP access.</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17" w:name="_CR5_49_5"/>
      <w:bookmarkEnd w:id="13"/>
      <w:bookmarkEnd w:id="17"/>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4C2"/>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056F4"/>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178A3"/>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033"/>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0638"/>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8AE"/>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1FCF"/>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5468"/>
    <w:rsid w:val="00F76A47"/>
    <w:rsid w:val="00F7702D"/>
    <w:rsid w:val="00F804FC"/>
    <w:rsid w:val="00F84F85"/>
    <w:rsid w:val="00F8526E"/>
    <w:rsid w:val="00F85A61"/>
    <w:rsid w:val="00F85CEB"/>
    <w:rsid w:val="00F87353"/>
    <w:rsid w:val="00F93B51"/>
    <w:rsid w:val="00F94C23"/>
    <w:rsid w:val="00F94CBD"/>
    <w:rsid w:val="00F96A12"/>
    <w:rsid w:val="00FA024D"/>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1_mm-cc-sm_ex-CN1/TSGC1_153_Athens_Greece/Docs/C1-25082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3</Pages>
  <Words>1475</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31</cp:revision>
  <cp:lastPrinted>1900-12-31T16:00:00Z</cp:lastPrinted>
  <dcterms:created xsi:type="dcterms:W3CDTF">2025-01-22T13:48:00Z</dcterms:created>
  <dcterms:modified xsi:type="dcterms:W3CDTF">2025-03-27T15:42:00Z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